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Образец заполнения платежного поручения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оплаты государственной пошлины по аттестации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(Республика Калмыкия)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</w:pPr>
      <w:r/>
      <w:r/>
    </w:p>
    <w:tbl>
      <w:tblPr>
        <w:tblW w:w="102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3"/>
        <w:gridCol w:w="816"/>
        <w:gridCol w:w="174"/>
        <w:gridCol w:w="51"/>
        <w:gridCol w:w="371"/>
        <w:gridCol w:w="140"/>
        <w:gridCol w:w="142"/>
        <w:gridCol w:w="285"/>
        <w:gridCol w:w="971"/>
        <w:gridCol w:w="162"/>
        <w:gridCol w:w="142"/>
        <w:gridCol w:w="73"/>
        <w:gridCol w:w="352"/>
        <w:gridCol w:w="8"/>
        <w:gridCol w:w="842"/>
        <w:gridCol w:w="425"/>
        <w:gridCol w:w="133"/>
        <w:gridCol w:w="10"/>
        <w:gridCol w:w="285"/>
        <w:gridCol w:w="7"/>
        <w:gridCol w:w="283"/>
        <w:gridCol w:w="843"/>
        <w:gridCol w:w="284"/>
        <w:gridCol w:w="285"/>
        <w:gridCol w:w="565"/>
        <w:gridCol w:w="7"/>
        <w:gridCol w:w="284"/>
        <w:gridCol w:w="379"/>
        <w:gridCol w:w="182"/>
        <w:gridCol w:w="198"/>
        <w:gridCol w:w="377"/>
      </w:tblGrid>
      <w:tr>
        <w:tblPrEx/>
        <w:trPr>
          <w:cantSplit/>
          <w:trHeight w:val="284" w:hRule="exact"/>
        </w:trPr>
        <w:tc>
          <w:tcPr>
            <w:gridSpan w:val="2"/>
            <w:tcBorders>
              <w:bottom w:val="single" w:color="000000" w:sz="4" w:space="0"/>
            </w:tcBorders>
            <w:tcW w:w="1948" w:type="dxa"/>
            <w:vAlign w:val="bottom"/>
            <w:textDirection w:val="lrTb"/>
            <w:noWrap w:val="false"/>
          </w:tcPr>
          <w:p>
            <w:pPr>
              <w:jc w:val="center"/>
              <w:rPr>
                <w:vanish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00.00.2026</w:t>
            </w:r>
            <w:r>
              <w:rPr>
                <w:vanish/>
                <w:sz w:val="18"/>
                <w:szCs w:val="18"/>
              </w:rPr>
            </w:r>
          </w:p>
        </w:tc>
        <w:tc>
          <w:tcPr>
            <w:gridSpan w:val="7"/>
            <w:tcW w:w="2134" w:type="dxa"/>
            <w:textDirection w:val="lrTb"/>
            <w:noWrap w:val="false"/>
          </w:tcPr>
          <w:p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  <w:tc>
          <w:tcPr>
            <w:gridSpan w:val="8"/>
            <w:tcW w:w="2137" w:type="dxa"/>
            <w:vAlign w:val="bottom"/>
            <w:textDirection w:val="lrTb"/>
            <w:noWrap w:val="false"/>
          </w:tcPr>
          <w:p>
            <w:pPr>
              <w:jc w:val="center"/>
              <w:rPr>
                <w:vanish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00.00.2026</w:t>
            </w:r>
            <w:r>
              <w:rPr>
                <w:vanish/>
                <w:sz w:val="18"/>
                <w:szCs w:val="18"/>
              </w:rPr>
            </w:r>
          </w:p>
        </w:tc>
        <w:tc>
          <w:tcPr>
            <w:gridSpan w:val="10"/>
            <w:tcBorders>
              <w:right w:val="single" w:color="000000" w:sz="4" w:space="0"/>
            </w:tcBorders>
            <w:tcW w:w="2853" w:type="dxa"/>
            <w:textDirection w:val="lrTb"/>
            <w:noWrap w:val="false"/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t xml:space="preserve">0401060</w:t>
            </w:r>
            <w:r>
              <w:rPr>
                <w:b/>
                <w:bCs/>
              </w:rPr>
            </w:r>
          </w:p>
        </w:tc>
      </w:tr>
      <w:tr>
        <w:tblPrEx/>
        <w:trPr>
          <w:cantSplit/>
          <w:trHeight w:val="284" w:hRule="exact"/>
        </w:trPr>
        <w:tc>
          <w:tcPr>
            <w:gridSpan w:val="2"/>
            <w:tcBorders>
              <w:top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Поступ</w:t>
            </w:r>
            <w:r>
              <w:rPr>
                <w:sz w:val="16"/>
                <w:szCs w:val="16"/>
              </w:rPr>
              <w:t xml:space="preserve">.  в банк плат.</w:t>
            </w:r>
            <w:r>
              <w:rPr>
                <w:sz w:val="16"/>
                <w:szCs w:val="16"/>
              </w:rPr>
            </w:r>
          </w:p>
        </w:tc>
        <w:tc>
          <w:tcPr>
            <w:gridSpan w:val="7"/>
            <w:tcW w:w="2134" w:type="dxa"/>
            <w:textDirection w:val="lrTb"/>
            <w:noWrap w:val="false"/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8"/>
            <w:tcBorders>
              <w:top w:val="single" w:color="000000" w:sz="4" w:space="0"/>
            </w:tcBorders>
            <w:tcW w:w="2137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 со </w:t>
            </w:r>
            <w:r>
              <w:rPr>
                <w:sz w:val="16"/>
                <w:szCs w:val="16"/>
              </w:rPr>
              <w:t xml:space="preserve">сч</w:t>
            </w:r>
            <w:r>
              <w:rPr>
                <w:sz w:val="16"/>
                <w:szCs w:val="16"/>
              </w:rPr>
              <w:t xml:space="preserve">.   плат.</w:t>
            </w:r>
            <w:r>
              <w:rPr>
                <w:sz w:val="16"/>
                <w:szCs w:val="16"/>
              </w:rPr>
            </w:r>
          </w:p>
        </w:tc>
        <w:tc>
          <w:tcPr>
            <w:gridSpan w:val="10"/>
            <w:tcW w:w="2853" w:type="dxa"/>
            <w:textDirection w:val="lrTb"/>
            <w:noWrap w:val="false"/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cantSplit/>
          <w:trHeight w:val="135"/>
        </w:trPr>
        <w:tc>
          <w:tcPr>
            <w:gridSpan w:val="8"/>
            <w:tcW w:w="3111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ПЛАТЕЖНОЕ ПОРУЧЕНИЕ №</w:t>
            </w:r>
            <w:r/>
          </w:p>
        </w:tc>
        <w:tc>
          <w:tcPr>
            <w:gridSpan w:val="6"/>
            <w:tcW w:w="1708" w:type="dxa"/>
            <w:vAlign w:val="bottom"/>
            <w:vMerge w:val="restart"/>
            <w:textDirection w:val="lrTb"/>
            <w:noWrap w:val="false"/>
          </w:tcPr>
          <w:p>
            <w:pPr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6"/>
            <w:tcBorders>
              <w:bottom w:val="single" w:color="000000" w:sz="4" w:space="0"/>
            </w:tcBorders>
            <w:tcW w:w="1702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vanish/>
              </w:rPr>
            </w:pPr>
            <w:r>
              <w:rPr>
                <w:sz w:val="18"/>
                <w:szCs w:val="18"/>
              </w:rPr>
              <w:t xml:space="preserve">00.00.2026</w:t>
            </w:r>
            <w:r>
              <w:rPr>
                <w:vanish/>
              </w:rPr>
            </w:r>
          </w:p>
        </w:tc>
        <w:tc>
          <w:tcPr>
            <w:tcW w:w="283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5"/>
            <w:tcBorders>
              <w:bottom w:val="single" w:color="000000" w:sz="4" w:space="0"/>
            </w:tcBorders>
            <w:tcW w:w="1984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vanish/>
              </w:rPr>
            </w:pPr>
            <w:r>
              <w:rPr>
                <w:sz w:val="18"/>
                <w:szCs w:val="18"/>
              </w:rPr>
              <w:t xml:space="preserve">Электронно</w:t>
            </w:r>
            <w:r>
              <w:rPr>
                <w:vanish/>
              </w:rPr>
            </w:r>
          </w:p>
        </w:tc>
        <w:tc>
          <w:tcPr>
            <w:tcW w:w="284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4"/>
            <w:tcW w:w="1136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cantSplit/>
          <w:trHeight w:val="348" w:hRule="exact"/>
        </w:trPr>
        <w:tc>
          <w:tcPr>
            <w:gridSpan w:val="8"/>
            <w:tcW w:w="3111" w:type="dxa"/>
            <w:vAlign w:val="bottom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gridSpan w:val="6"/>
            <w:tcW w:w="1708" w:type="dxa"/>
            <w:vAlign w:val="bottom"/>
            <w:vMerge w:val="continue"/>
            <w:textDirection w:val="lrTb"/>
            <w:noWrap w:val="false"/>
          </w:tcPr>
          <w:p>
            <w:pPr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6"/>
            <w:tcBorders>
              <w:bottom w:val="single" w:color="000000" w:sz="4" w:space="0"/>
            </w:tcBorders>
            <w:tcW w:w="1702" w:type="dxa"/>
            <w:vMerge w:val="continue"/>
            <w:textDirection w:val="lrTb"/>
            <w:noWrap w:val="false"/>
          </w:tcPr>
          <w:p>
            <w:pPr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tcW w:w="283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5"/>
            <w:tcBorders>
              <w:bottom w:val="single" w:color="000000" w:sz="4" w:space="0"/>
            </w:tcBorders>
            <w:tcW w:w="1984" w:type="dxa"/>
            <w:vMerge w:val="continue"/>
            <w:textDirection w:val="lrTb"/>
            <w:noWrap w:val="false"/>
          </w:tcPr>
          <w:p>
            <w:pPr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tcW w:w="28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379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Borders>
              <w:right w:val="single" w:color="000000" w:sz="4" w:space="0"/>
            </w:tcBorders>
            <w:tcW w:w="38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" w:type="dxa"/>
            <w:vAlign w:val="center"/>
            <w:textDirection w:val="lrTb"/>
            <w:noWrap w:val="false"/>
          </w:tcPr>
          <w:p>
            <w:pPr>
              <w:rPr>
                <w:vanish/>
              </w:rPr>
            </w:pPr>
            <w:r>
              <w:t xml:space="preserve">01</w:t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84" w:hRule="exact"/>
        </w:trPr>
        <w:tc>
          <w:tcPr>
            <w:gridSpan w:val="8"/>
            <w:tcW w:w="3111" w:type="dxa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1708" w:type="dxa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1702" w:type="dxa"/>
            <w:textDirection w:val="lrTb"/>
            <w:noWrap w:val="false"/>
          </w:tcPr>
          <w:p>
            <w:pPr>
              <w:jc w:val="center"/>
            </w:pPr>
            <w:r>
              <w:t xml:space="preserve">Дата</w:t>
            </w:r>
            <w:r/>
          </w:p>
        </w:tc>
        <w:tc>
          <w:tcPr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1984" w:type="dxa"/>
            <w:textDirection w:val="lrTb"/>
            <w:noWrap w:val="false"/>
          </w:tcPr>
          <w:p>
            <w:pPr>
              <w:jc w:val="center"/>
            </w:pPr>
            <w:r>
              <w:t xml:space="preserve">Вид платежа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r/>
            <w:r/>
          </w:p>
        </w:tc>
        <w:tc>
          <w:tcPr>
            <w:tcW w:w="379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8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</w:tcBorders>
            <w:tcW w:w="377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851"/>
        </w:trPr>
        <w:tc>
          <w:tcPr>
            <w:tcBorders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r>
              <w:t xml:space="preserve">Сумма прописью</w:t>
            </w:r>
            <w:r/>
          </w:p>
        </w:tc>
        <w:tc>
          <w:tcPr>
            <w:gridSpan w:val="30"/>
            <w:tcW w:w="9076" w:type="dxa"/>
            <w:textDirection w:val="lrTb"/>
            <w:noWrap w:val="false"/>
          </w:tcPr>
          <w:p>
            <w:pPr>
              <w:rPr>
                <w:vanish/>
              </w:rPr>
            </w:pPr>
            <w:r>
              <w:t xml:space="preserve">Две тысячи  рублей 00 копеек</w:t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25" w:hRule="exact"/>
        </w:trPr>
        <w:tc>
          <w:tcPr>
            <w:gridSpan w:val="7"/>
            <w:tcBorders>
              <w:top w:val="single" w:color="000000" w:sz="4" w:space="0"/>
              <w:right w:val="single" w:color="000000" w:sz="4" w:space="0"/>
            </w:tcBorders>
            <w:tcW w:w="2826" w:type="dxa"/>
            <w:textDirection w:val="lrTb"/>
            <w:noWrap w:val="false"/>
          </w:tcPr>
          <w:p>
            <w:pPr>
              <w:rPr>
                <w:vanish/>
                <w:lang w:val="en-US"/>
              </w:rPr>
            </w:pPr>
            <w:r>
              <w:t xml:space="preserve">ИНН</w:t>
            </w:r>
            <w:r>
              <w:rPr>
                <w:vanish/>
                <w:lang w:val="en-US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vanish/>
                <w:lang w:val="en-US"/>
              </w:rPr>
            </w:pPr>
            <w:r>
              <w:t xml:space="preserve">КПП</w:t>
            </w:r>
            <w:r>
              <w:rPr>
                <w:vanish/>
                <w:lang w:val="en-US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t xml:space="preserve">Сумма</w:t>
            </w:r>
            <w:r>
              <w:rPr>
                <w:lang w:val="en-US"/>
              </w:rPr>
            </w:r>
          </w:p>
        </w:tc>
        <w:tc>
          <w:tcPr>
            <w:gridSpan w:val="12"/>
            <w:tcBorders>
              <w:top w:val="single" w:color="000000" w:sz="4" w:space="0"/>
              <w:bottom w:val="single" w:color="000000" w:sz="4" w:space="0"/>
            </w:tcBorders>
            <w:tcW w:w="3694" w:type="dxa"/>
            <w:vMerge w:val="restart"/>
            <w:textDirection w:val="lrTb"/>
            <w:noWrap w:val="false"/>
          </w:tcPr>
          <w:p>
            <w:pPr>
              <w:rPr>
                <w:vanish/>
              </w:rPr>
            </w:pPr>
            <w:r>
              <w:t xml:space="preserve">2000-00</w:t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25" w:hRule="exact"/>
        </w:trPr>
        <w:tc>
          <w:tcPr>
            <w:gridSpan w:val="15"/>
            <w:tcBorders>
              <w:top w:val="single" w:color="000000" w:sz="4" w:space="0"/>
            </w:tcBorders>
            <w:tcW w:w="5661" w:type="dxa"/>
            <w:vMerge w:val="restart"/>
            <w:textDirection w:val="lrTb"/>
            <w:noWrap w:val="false"/>
          </w:tcPr>
          <w:p>
            <w:pPr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2"/>
            <w:tcBorders>
              <w:bottom w:val="single" w:color="000000" w:sz="4" w:space="0"/>
            </w:tcBorders>
            <w:tcW w:w="3694" w:type="dxa"/>
            <w:vAlign w:val="center"/>
            <w:vMerge w:val="continue"/>
            <w:textDirection w:val="lrTb"/>
            <w:noWrap w:val="false"/>
          </w:tcPr>
          <w:p>
            <w:pPr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83"/>
        </w:trPr>
        <w:tc>
          <w:tcPr>
            <w:gridSpan w:val="15"/>
            <w:tcW w:w="5661" w:type="dxa"/>
            <w:vAlign w:val="bottom"/>
            <w:vMerge w:val="continue"/>
            <w:textDirection w:val="lrTb"/>
            <w:noWrap w:val="false"/>
          </w:tcPr>
          <w:p>
            <w:pPr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 xml:space="preserve">Сч</w:t>
            </w:r>
            <w:r>
              <w:rPr>
                <w:lang w:val="en-US"/>
              </w:rPr>
              <w:t xml:space="preserve">.№</w:t>
            </w:r>
            <w:r>
              <w:rPr>
                <w:lang w:val="en-US"/>
              </w:rPr>
            </w:r>
          </w:p>
        </w:tc>
        <w:tc>
          <w:tcPr>
            <w:gridSpan w:val="12"/>
            <w:tcW w:w="3694" w:type="dxa"/>
            <w:vMerge w:val="restart"/>
            <w:textDirection w:val="lrTb"/>
            <w:noWrap w:val="false"/>
          </w:tcPr>
          <w:p>
            <w:pPr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227" w:hRule="exact"/>
        </w:trPr>
        <w:tc>
          <w:tcPr>
            <w:gridSpan w:val="3"/>
            <w:tcW w:w="2122" w:type="dxa"/>
            <w:vAlign w:val="bottom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t xml:space="preserve">Плательщик</w:t>
            </w:r>
            <w:r>
              <w:rPr>
                <w:lang w:val="en-US"/>
              </w:rPr>
            </w:r>
          </w:p>
        </w:tc>
        <w:tc>
          <w:tcPr>
            <w:gridSpan w:val="12"/>
            <w:tcW w:w="3539" w:type="dxa"/>
            <w:textDirection w:val="lrTb"/>
            <w:noWrap w:val="false"/>
          </w:tcPr>
          <w:p>
            <w:pPr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4"/>
            <w:tcBorders>
              <w:left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2"/>
            <w:tcW w:w="3694" w:type="dxa"/>
            <w:vAlign w:val="center"/>
            <w:vMerge w:val="continue"/>
            <w:textDirection w:val="lrTb"/>
            <w:noWrap w:val="false"/>
          </w:tcPr>
          <w:p>
            <w:pPr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284" w:hRule="exact"/>
        </w:trPr>
        <w:tc>
          <w:tcPr>
            <w:gridSpan w:val="15"/>
            <w:tcBorders>
              <w:top w:val="single" w:color="000000" w:sz="4" w:space="0"/>
              <w:right w:val="single" w:color="000000" w:sz="4" w:space="0"/>
            </w:tcBorders>
            <w:tcW w:w="5661" w:type="dxa"/>
            <w:vMerge w:val="restart"/>
            <w:textDirection w:val="lrTb"/>
            <w:noWrap w:val="false"/>
          </w:tcPr>
          <w:p>
            <w:pPr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t xml:space="preserve">БИК</w:t>
            </w:r>
            <w:r>
              <w:rPr>
                <w:lang w:val="en-US"/>
              </w:rPr>
            </w:r>
          </w:p>
        </w:tc>
        <w:tc>
          <w:tcPr>
            <w:gridSpan w:val="12"/>
            <w:tcBorders>
              <w:bottom w:val="single" w:color="000000" w:sz="4" w:space="0"/>
            </w:tcBorders>
            <w:tcW w:w="3694" w:type="dxa"/>
            <w:vMerge w:val="restart"/>
            <w:textDirection w:val="lrTb"/>
            <w:noWrap w:val="false"/>
          </w:tcPr>
          <w:p>
            <w:pPr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397" w:hRule="exact"/>
        </w:trPr>
        <w:tc>
          <w:tcPr>
            <w:gridSpan w:val="15"/>
            <w:tcBorders>
              <w:right w:val="single" w:color="000000" w:sz="4" w:space="0"/>
            </w:tcBorders>
            <w:tcW w:w="5661" w:type="dxa"/>
            <w:vMerge w:val="continue"/>
            <w:textDirection w:val="lrTb"/>
            <w:noWrap w:val="false"/>
          </w:tcPr>
          <w:p>
            <w:pPr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4"/>
            <w:tcBorders>
              <w:top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r>
              <w:t xml:space="preserve">Сч</w:t>
            </w:r>
            <w:r>
              <w:t xml:space="preserve">.№</w:t>
            </w:r>
            <w:r/>
          </w:p>
        </w:tc>
        <w:tc>
          <w:tcPr>
            <w:gridSpan w:val="12"/>
            <w:tcW w:w="3694" w:type="dxa"/>
            <w:vMerge w:val="continue"/>
            <w:textDirection w:val="lrTb"/>
            <w:noWrap w:val="false"/>
          </w:tcPr>
          <w:p>
            <w:pPr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27" w:hRule="exact"/>
        </w:trPr>
        <w:tc>
          <w:tcPr>
            <w:gridSpan w:val="4"/>
            <w:tcBorders>
              <w:bottom w:val="single" w:color="000000" w:sz="4" w:space="0"/>
            </w:tcBorders>
            <w:tcW w:w="2173" w:type="dxa"/>
            <w:vAlign w:val="bottom"/>
            <w:textDirection w:val="lrTb"/>
            <w:noWrap w:val="false"/>
          </w:tcPr>
          <w:p>
            <w:r>
              <w:t xml:space="preserve">Банк плательщика</w:t>
            </w:r>
            <w:r/>
          </w:p>
        </w:tc>
        <w:tc>
          <w:tcPr>
            <w:gridSpan w:val="8"/>
            <w:tcBorders>
              <w:bottom w:val="single" w:color="000000" w:sz="4" w:space="0"/>
            </w:tcBorders>
            <w:tcW w:w="2286" w:type="dxa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tcW w:w="1202" w:type="dxa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right w:val="single" w:color="000000" w:sz="4" w:space="0"/>
            </w:tcBorders>
            <w:tcW w:w="85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2"/>
            <w:tcBorders>
              <w:bottom w:val="single" w:color="000000" w:sz="4" w:space="0"/>
            </w:tcBorders>
            <w:tcW w:w="369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trHeight w:val="284" w:hRule="exact"/>
        </w:trPr>
        <w:tc>
          <w:tcPr>
            <w:gridSpan w:val="15"/>
            <w:tcW w:w="5661" w:type="dxa"/>
            <w:vMerge w:val="restart"/>
            <w:textDirection w:val="lrTb"/>
            <w:noWrap w:val="false"/>
          </w:tcPr>
          <w:p>
            <w:r>
              <w:t xml:space="preserve">ОКЦ №1 ВВГУ Банка России//УФК по Республике Калмыкия г Нижний Новгород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r>
              <w:t xml:space="preserve">БИК</w:t>
            </w:r>
            <w:r/>
          </w:p>
        </w:tc>
        <w:tc>
          <w:tcPr>
            <w:gridSpan w:val="12"/>
            <w:tcW w:w="3694" w:type="dxa"/>
            <w:vMerge w:val="restart"/>
            <w:textDirection w:val="lrTb"/>
            <w:noWrap w:val="false"/>
          </w:tcPr>
          <w:p>
            <w:r>
              <w:t xml:space="preserve">042202105</w:t>
            </w:r>
            <w:bookmarkStart w:id="0" w:name="_GoBack"/>
            <w:r/>
            <w:bookmarkEnd w:id="0"/>
            <w:r/>
            <w:r/>
          </w:p>
          <w:p>
            <w:r/>
            <w:r/>
          </w:p>
          <w:p>
            <w:pPr>
              <w:rPr>
                <w:vanish/>
              </w:rPr>
            </w:pPr>
            <w:r>
              <w:t xml:space="preserve">40102810745370000105</w:t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97" w:hRule="exact"/>
        </w:trPr>
        <w:tc>
          <w:tcPr>
            <w:gridSpan w:val="15"/>
            <w:tcW w:w="5661" w:type="dxa"/>
            <w:vMerge w:val="continue"/>
            <w:textDirection w:val="lrTb"/>
            <w:noWrap w:val="false"/>
          </w:tcPr>
          <w:p>
            <w:pPr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r>
              <w:t xml:space="preserve">Сч</w:t>
            </w:r>
            <w:r>
              <w:t xml:space="preserve">.№</w:t>
            </w:r>
            <w:r/>
          </w:p>
        </w:tc>
        <w:tc>
          <w:tcPr>
            <w:gridSpan w:val="12"/>
            <w:tcW w:w="3694" w:type="dxa"/>
            <w:vAlign w:val="center"/>
            <w:vMerge w:val="continue"/>
            <w:textDirection w:val="lrTb"/>
            <w:noWrap w:val="false"/>
          </w:tcPr>
          <w:p>
            <w:pPr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27" w:hRule="exact"/>
        </w:trPr>
        <w:tc>
          <w:tcPr>
            <w:gridSpan w:val="4"/>
            <w:tcBorders>
              <w:bottom w:val="single" w:color="000000" w:sz="4" w:space="0"/>
            </w:tcBorders>
            <w:tcW w:w="2173" w:type="dxa"/>
            <w:vAlign w:val="bottom"/>
            <w:textDirection w:val="lrTb"/>
            <w:noWrap w:val="false"/>
          </w:tcPr>
          <w:p>
            <w:r>
              <w:t xml:space="preserve">Банк получателя</w:t>
            </w:r>
            <w:r/>
          </w:p>
        </w:tc>
        <w:tc>
          <w:tcPr>
            <w:gridSpan w:val="8"/>
            <w:tcBorders>
              <w:bottom w:val="single" w:color="000000" w:sz="4" w:space="0"/>
            </w:tcBorders>
            <w:tcW w:w="2286" w:type="dxa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1202" w:type="dxa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2"/>
            <w:tcW w:w="3694" w:type="dxa"/>
            <w:vMerge w:val="continue"/>
            <w:textDirection w:val="lrTb"/>
            <w:noWrap w:val="false"/>
          </w:tcPr>
          <w:p>
            <w:pPr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25" w:hRule="exact"/>
        </w:trPr>
        <w:tc>
          <w:tcPr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826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t xml:space="preserve">ИНН</w:t>
            </w:r>
            <w:r>
              <w:rPr>
                <w:lang w:val="en-US"/>
              </w:rPr>
              <w:t xml:space="preserve"> </w:t>
            </w:r>
            <w:r>
              <w:t xml:space="preserve">3444046034</w:t>
            </w:r>
            <w:r>
              <w:rPr>
                <w:lang w:val="en-US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vanish/>
                <w:lang w:val="en-US"/>
              </w:rPr>
            </w:pPr>
            <w:r>
              <w:t xml:space="preserve">КПП</w:t>
            </w:r>
            <w:r>
              <w:rPr>
                <w:lang w:val="en-US"/>
              </w:rPr>
              <w:t xml:space="preserve"> </w:t>
            </w:r>
            <w:r>
              <w:t xml:space="preserve">344501001</w:t>
            </w:r>
            <w:r>
              <w:rPr>
                <w:vanish/>
                <w:lang w:val="en-US"/>
              </w:rPr>
            </w:r>
          </w:p>
        </w:tc>
        <w:tc>
          <w:tcPr>
            <w:gridSpan w:val="4"/>
            <w:tcBorders>
              <w:left w:val="single" w:color="000000" w:sz="4" w:space="0"/>
              <w:bottom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t xml:space="preserve">Сч</w:t>
            </w:r>
            <w:r>
              <w:rPr>
                <w:lang w:val="en-US"/>
              </w:rPr>
              <w:t xml:space="preserve">.№</w:t>
            </w:r>
            <w:r>
              <w:rPr>
                <w:lang w:val="en-US"/>
              </w:rPr>
            </w:r>
          </w:p>
        </w:tc>
        <w:tc>
          <w:tcPr>
            <w:gridSpan w:val="12"/>
            <w:tcBorders>
              <w:left w:val="single" w:color="000000" w:sz="4" w:space="0"/>
              <w:bottom w:val="single" w:color="000000" w:sz="4" w:space="0"/>
            </w:tcBorders>
            <w:tcW w:w="3694" w:type="dxa"/>
            <w:vMerge w:val="restart"/>
            <w:textDirection w:val="lrTb"/>
            <w:noWrap w:val="false"/>
          </w:tcPr>
          <w:p>
            <w:pPr>
              <w:rPr>
                <w:vanish/>
              </w:rPr>
            </w:pPr>
            <w:r>
              <w:rPr>
                <w:bCs/>
                <w:iCs/>
              </w:rPr>
              <w:t xml:space="preserve">03100643000000010500</w:t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30"/>
        </w:trPr>
        <w:tc>
          <w:tcPr>
            <w:gridSpan w:val="15"/>
            <w:tcBorders>
              <w:top w:val="single" w:color="000000" w:sz="4" w:space="0"/>
            </w:tcBorders>
            <w:tcW w:w="5661" w:type="dxa"/>
            <w:vMerge w:val="restart"/>
            <w:textDirection w:val="lrTb"/>
            <w:noWrap w:val="false"/>
          </w:tcPr>
          <w:p>
            <w:r>
              <w:t xml:space="preserve">УФК по Республике Калмыкия (Нижне-Волжское управление Ростехнадзора) </w:t>
            </w:r>
            <w:r>
              <w:t xml:space="preserve">л\с 04051355080</w:t>
            </w:r>
            <w:r>
              <w:rPr>
                <w:vanish/>
              </w:rPr>
            </w:r>
            <w:r/>
          </w:p>
        </w:tc>
        <w:tc>
          <w:tcPr>
            <w:gridSpan w:val="4"/>
            <w:tcBorders>
              <w:left w:val="single" w:color="000000" w:sz="4" w:space="0"/>
              <w:bottom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2"/>
            <w:tcBorders>
              <w:left w:val="single" w:color="000000" w:sz="4" w:space="0"/>
              <w:bottom w:val="single" w:color="000000" w:sz="4" w:space="0"/>
            </w:tcBorders>
            <w:tcW w:w="3694" w:type="dxa"/>
            <w:vMerge w:val="continue"/>
            <w:textDirection w:val="lrTb"/>
            <w:noWrap w:val="false"/>
          </w:tcPr>
          <w:p>
            <w:pPr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84" w:hRule="exact"/>
        </w:trPr>
        <w:tc>
          <w:tcPr>
            <w:gridSpan w:val="15"/>
            <w:tcW w:w="56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ind w:right="-108"/>
              <w:rPr>
                <w:lang w:val="en-US"/>
              </w:rPr>
            </w:pPr>
            <w:r>
              <w:t xml:space="preserve">Вид</w:t>
            </w:r>
            <w:r>
              <w:rPr>
                <w:lang w:val="en-US"/>
              </w:rPr>
              <w:t xml:space="preserve"> </w:t>
            </w:r>
            <w:r>
              <w:t xml:space="preserve">оп</w:t>
            </w:r>
            <w:r>
              <w:rPr>
                <w:lang w:val="en-US"/>
              </w:rPr>
              <w:t xml:space="preserve">.</w:t>
            </w:r>
            <w:r>
              <w:rPr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Срок плат.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475" w:hRule="exact"/>
        </w:trPr>
        <w:tc>
          <w:tcPr>
            <w:gridSpan w:val="15"/>
            <w:tcW w:w="56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left w:val="single" w:color="000000" w:sz="4" w:space="0"/>
              <w:bottom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ind w:right="-108"/>
            </w:pPr>
            <w:r>
              <w:t xml:space="preserve">Наз. пл.</w:t>
            </w:r>
            <w:r/>
          </w:p>
        </w:tc>
        <w:tc>
          <w:tcPr>
            <w:gridSpan w:val="3"/>
            <w:tcBorders>
              <w:lef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Очер</w:t>
            </w:r>
            <w:r>
              <w:t xml:space="preserve">.п</w:t>
            </w:r>
            <w:r>
              <w:t xml:space="preserve">лат</w:t>
            </w:r>
            <w:r>
              <w:t xml:space="preserve">.</w:t>
            </w:r>
            <w:r/>
          </w:p>
        </w:tc>
        <w:tc>
          <w:tcPr>
            <w:gridSpan w:val="6"/>
            <w:tcBorders>
              <w:left w:val="single" w:color="000000" w:sz="4" w:space="0"/>
              <w:bottom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84" w:hRule="exact"/>
        </w:trPr>
        <w:tc>
          <w:tcPr>
            <w:gridSpan w:val="15"/>
            <w:tcW w:w="5661" w:type="dxa"/>
            <w:textDirection w:val="lrTb"/>
            <w:noWrap w:val="false"/>
          </w:tcPr>
          <w:p>
            <w:r>
              <w:t xml:space="preserve">Получатель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3" w:type="dxa"/>
            <w:textDirection w:val="lrTb"/>
            <w:noWrap w:val="false"/>
          </w:tcPr>
          <w:p>
            <w:r>
              <w:t xml:space="preserve">Код</w:t>
            </w:r>
            <w:r/>
          </w:p>
        </w:tc>
        <w:tc>
          <w:tcPr>
            <w:gridSpan w:val="3"/>
            <w:tcBorders>
              <w:lef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rPr>
                <w:vanish/>
              </w:rPr>
            </w:pPr>
            <w:r>
              <w:t xml:space="preserve">0</w:t>
            </w:r>
            <w:r>
              <w:rPr>
                <w:vanish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Рез</w:t>
            </w:r>
            <w:r>
              <w:t xml:space="preserve">.п</w:t>
            </w:r>
            <w:r>
              <w:t xml:space="preserve">оле</w:t>
            </w:r>
            <w:r/>
          </w:p>
        </w:tc>
        <w:tc>
          <w:tcPr>
            <w:gridSpan w:val="6"/>
            <w:tcBorders>
              <w:left w:val="single" w:color="000000" w:sz="4" w:space="0"/>
              <w:bottom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561" w:hRule="exact"/>
        </w:trPr>
        <w:tc>
          <w:tcPr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544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t xml:space="preserve">498 1 08 07081 01 0900 110</w:t>
            </w:r>
            <w:r>
              <w:rPr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jc w:val="center"/>
              <w:rPr>
                <w:vanish/>
                <w:lang w:val="en-US"/>
              </w:rPr>
            </w:pPr>
            <w:r>
              <w:t xml:space="preserve">85701000</w:t>
            </w:r>
            <w:r>
              <w:rPr>
                <w:vanish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vanish/>
                <w:lang w:val="en-US"/>
              </w:rPr>
            </w:pPr>
            <w:r>
              <w:t xml:space="preserve">ТП</w:t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t xml:space="preserve">0</w:t>
            </w:r>
            <w:r>
              <w:rPr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t xml:space="preserve">0</w:t>
            </w:r>
            <w:r>
              <w:rPr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t xml:space="preserve">0</w:t>
            </w:r>
            <w:r>
              <w:rPr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t xml:space="preserve">ГП</w:t>
            </w:r>
            <w:r>
              <w:rPr>
                <w:lang w:val="en-US"/>
              </w:rPr>
            </w:r>
          </w:p>
        </w:tc>
      </w:tr>
      <w:tr>
        <w:tblPrEx/>
        <w:trPr>
          <w:cantSplit/>
          <w:trHeight w:val="332" w:hRule="exact"/>
        </w:trPr>
        <w:tc>
          <w:tcPr>
            <w:gridSpan w:val="31"/>
            <w:tcBorders>
              <w:top w:val="single" w:color="000000" w:sz="4" w:space="0"/>
              <w:bottom w:val="single" w:color="000000" w:sz="4" w:space="0"/>
            </w:tcBorders>
            <w:tcW w:w="10208" w:type="dxa"/>
            <w:textDirection w:val="lrTb"/>
            <w:noWrap w:val="false"/>
          </w:tcPr>
          <w:p>
            <w:pPr>
              <w:rPr>
                <w:vanish/>
              </w:rPr>
            </w:pPr>
            <w:r>
              <w:t xml:space="preserve">Назначение платежа</w:t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1460" w:hRule="exact"/>
        </w:trPr>
        <w:tc>
          <w:tcPr>
            <w:gridSpan w:val="31"/>
            <w:tcBorders>
              <w:top w:val="single" w:color="000000" w:sz="4" w:space="0"/>
            </w:tcBorders>
            <w:tcW w:w="10208" w:type="dxa"/>
            <w:textDirection w:val="lrTb"/>
            <w:noWrap w:val="false"/>
          </w:tcPr>
          <w:p>
            <w:r>
              <w:t xml:space="preserve">Государственная пошлина за направление выписки из протокола заседания Территориальной аттестационной комиссии</w:t>
            </w:r>
            <w:r/>
          </w:p>
          <w:p>
            <w:r>
              <w:t xml:space="preserve">_________________________________________________________</w:t>
            </w:r>
            <w:r/>
          </w:p>
          <w:p>
            <w:pPr>
              <w:rPr>
                <w:vanish/>
              </w:rPr>
            </w:pPr>
            <w:r>
              <w:t xml:space="preserve">                              (указывается Ф.И.О. аттестуемого)</w:t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851" w:hRule="exact"/>
        </w:trPr>
        <w:tc>
          <w:tcPr>
            <w:gridSpan w:val="4"/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t xml:space="preserve">М.П.</w:t>
            </w:r>
            <w:r>
              <w:rPr>
                <w:lang w:val="en-US"/>
              </w:rPr>
            </w:r>
          </w:p>
        </w:tc>
        <w:tc>
          <w:tcPr>
            <w:gridSpan w:val="2"/>
            <w:tcW w:w="511" w:type="dxa"/>
            <w:textDirection w:val="lrTb"/>
            <w:noWrap w:val="false"/>
          </w:tcPr>
          <w:p>
            <w:r/>
            <w:r/>
          </w:p>
        </w:tc>
        <w:tc>
          <w:tcPr>
            <w:gridSpan w:val="10"/>
            <w:tcW w:w="3402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t xml:space="preserve">Подписи</w:t>
            </w:r>
            <w:r>
              <w:rPr>
                <w:lang w:val="en-US"/>
              </w:rPr>
            </w:r>
          </w:p>
          <w:p>
            <w:pPr>
              <w:spacing w:before="60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15"/>
            <w:tcW w:w="4122" w:type="dxa"/>
            <w:textDirection w:val="lrTb"/>
            <w:noWrap w:val="false"/>
          </w:tcPr>
          <w:p>
            <w:pPr>
              <w:pStyle w:val="680"/>
              <w:jc w:val="center"/>
              <w:rPr>
                <w:vanish w:val="0"/>
                <w:lang w:val="ru-RU"/>
              </w:rPr>
            </w:pPr>
            <w:r>
              <w:rPr>
                <w:vanish w:val="0"/>
                <w:lang w:val="ru-RU"/>
              </w:rPr>
              <w:t xml:space="preserve">Отметки банка</w:t>
            </w:r>
            <w:r>
              <w:rPr>
                <w:vanish w:val="0"/>
                <w:lang w:val="ru-RU"/>
              </w:rPr>
            </w:r>
          </w:p>
        </w:tc>
      </w:tr>
      <w:tr>
        <w:tblPrEx/>
        <w:trPr>
          <w:cantSplit/>
          <w:trHeight w:val="851" w:hRule="exact"/>
        </w:trPr>
        <w:tc>
          <w:tcPr>
            <w:gridSpan w:val="4"/>
            <w:tcW w:w="21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511" w:type="dxa"/>
            <w:textDirection w:val="lrTb"/>
            <w:noWrap w:val="false"/>
          </w:tcPr>
          <w:p>
            <w:r/>
            <w:r/>
          </w:p>
        </w:tc>
        <w:tc>
          <w:tcPr>
            <w:gridSpan w:val="10"/>
            <w:tcBorders>
              <w:top w:val="single" w:color="000000" w:sz="4" w:space="0"/>
              <w:bottom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180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7"/>
            <w:tcW w:w="1845" w:type="dxa"/>
            <w:vAlign w:val="center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8"/>
            <w:tcW w:w="2277" w:type="dxa"/>
            <w:textDirection w:val="lrTb"/>
            <w:noWrap w:val="false"/>
          </w:tcPr>
          <w:p>
            <w:pPr>
              <w:pStyle w:val="680"/>
              <w:rPr>
                <w:vanish w:val="0"/>
              </w:rPr>
            </w:pPr>
            <w:r>
              <w:rPr>
                <w:vanish w:val="0"/>
              </w:rPr>
            </w:r>
            <w:r>
              <w:rPr>
                <w:vanish w:val="0"/>
              </w:rPr>
            </w:r>
          </w:p>
        </w:tc>
      </w:tr>
      <w:tr>
        <w:tblPrEx/>
        <w:trPr>
          <w:cantSplit/>
          <w:trHeight w:val="567" w:hRule="exact"/>
        </w:trPr>
        <w:tc>
          <w:tcPr>
            <w:gridSpan w:val="11"/>
            <w:tcW w:w="4386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5"/>
            <w:tcW w:w="1700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7"/>
            <w:tcW w:w="1845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8"/>
            <w:tcW w:w="2277" w:type="dxa"/>
            <w:textDirection w:val="lrTb"/>
            <w:noWrap w:val="false"/>
          </w:tcPr>
          <w:p>
            <w:pPr>
              <w:pStyle w:val="680"/>
              <w:rPr>
                <w:vanish w:val="0"/>
              </w:rPr>
            </w:pPr>
            <w:r>
              <w:rPr>
                <w:vanish w:val="0"/>
              </w:rPr>
            </w:r>
            <w:r>
              <w:rPr>
                <w:vanish w:val="0"/>
              </w:rPr>
            </w:r>
          </w:p>
        </w:tc>
      </w:tr>
    </w:tbl>
    <w:p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Платежный документ оформляется отдельно за одно удостоверение, </w:t>
      </w:r>
      <w:r>
        <w:rPr>
          <w:b/>
          <w:sz w:val="32"/>
          <w:szCs w:val="32"/>
        </w:rPr>
        <w:t xml:space="preserve">на каждого аттестуемого</w:t>
      </w:r>
      <w:r>
        <w:rPr>
          <w:b/>
          <w:sz w:val="32"/>
          <w:szCs w:val="32"/>
        </w:rPr>
      </w:r>
    </w:p>
    <w:sectPr>
      <w:footnotePr/>
      <w:endnotePr/>
      <w:type w:val="nextPage"/>
      <w:pgSz w:w="11906" w:h="16838" w:orient="portrait"/>
      <w:pgMar w:top="709" w:right="850" w:bottom="1134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nQuanYi Micro Hei">
    <w:panose1 w:val="020B0606030804020204"/>
  </w:font>
  <w:font w:name="Lohit Devanagari">
    <w:panose1 w:val="020B0600000000000000"/>
  </w:font>
  <w:font w:name="Open Sans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Table Grid"/>
    <w:basedOn w:val="6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617" w:default="1">
    <w:name w:val="Normal"/>
    <w:qFormat/>
    <w:pPr>
      <w:widowControl w:val="off"/>
    </w:pPr>
    <w:rPr>
      <w:rFonts w:ascii="Times New Roman" w:hAnsi="Times New Roman" w:eastAsia="Times New Roman"/>
      <w:lang w:eastAsia="ru-RU"/>
    </w:rPr>
  </w:style>
  <w:style w:type="paragraph" w:styleId="618">
    <w:name w:val="Heading 1"/>
    <w:basedOn w:val="6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19">
    <w:name w:val="Heading 2"/>
    <w:basedOn w:val="6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20">
    <w:name w:val="Heading 3"/>
    <w:basedOn w:val="6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1">
    <w:name w:val="Heading 4"/>
    <w:basedOn w:val="6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2">
    <w:name w:val="Heading 5"/>
    <w:basedOn w:val="6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3">
    <w:name w:val="Heading 6"/>
    <w:basedOn w:val="6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4">
    <w:name w:val="Heading 7"/>
    <w:basedOn w:val="6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5">
    <w:name w:val="Heading 8"/>
    <w:basedOn w:val="6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26">
    <w:name w:val="Heading 9"/>
    <w:basedOn w:val="6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7" w:default="1">
    <w:name w:val="Default Paragraph Font"/>
    <w:uiPriority w:val="1"/>
    <w:semiHidden/>
    <w:unhideWhenUsed/>
  </w:style>
  <w:style w:type="table" w:styleId="6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9" w:default="1">
    <w:name w:val="No List"/>
    <w:uiPriority w:val="99"/>
    <w:semiHidden/>
    <w:unhideWhenUsed/>
  </w:style>
  <w:style w:type="character" w:styleId="630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31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32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33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4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5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6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7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8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39" w:customStyle="1">
    <w:name w:val="Title Char"/>
    <w:uiPriority w:val="10"/>
    <w:qFormat/>
    <w:rPr>
      <w:sz w:val="48"/>
      <w:szCs w:val="48"/>
    </w:rPr>
  </w:style>
  <w:style w:type="character" w:styleId="640" w:customStyle="1">
    <w:name w:val="Subtitle Char"/>
    <w:uiPriority w:val="11"/>
    <w:qFormat/>
    <w:rPr>
      <w:sz w:val="24"/>
      <w:szCs w:val="24"/>
    </w:rPr>
  </w:style>
  <w:style w:type="character" w:styleId="641" w:customStyle="1">
    <w:name w:val="Quote Char"/>
    <w:uiPriority w:val="29"/>
    <w:qFormat/>
    <w:rPr>
      <w:i/>
    </w:rPr>
  </w:style>
  <w:style w:type="character" w:styleId="642" w:customStyle="1">
    <w:name w:val="Intense Quote Char"/>
    <w:uiPriority w:val="30"/>
    <w:qFormat/>
    <w:rPr>
      <w:i/>
    </w:rPr>
  </w:style>
  <w:style w:type="character" w:styleId="643" w:customStyle="1">
    <w:name w:val="Header Char"/>
    <w:uiPriority w:val="99"/>
    <w:qFormat/>
  </w:style>
  <w:style w:type="character" w:styleId="644" w:customStyle="1">
    <w:name w:val="Footer Char"/>
    <w:uiPriority w:val="99"/>
    <w:qFormat/>
  </w:style>
  <w:style w:type="character" w:styleId="645" w:customStyle="1">
    <w:name w:val="Caption Char"/>
    <w:uiPriority w:val="99"/>
    <w:qFormat/>
  </w:style>
  <w:style w:type="character" w:styleId="646">
    <w:name w:val="Hyperlink"/>
    <w:uiPriority w:val="99"/>
    <w:unhideWhenUsed/>
    <w:rPr>
      <w:color w:val="0000ff" w:themeColor="hyperlink"/>
      <w:u w:val="single"/>
    </w:rPr>
  </w:style>
  <w:style w:type="character" w:styleId="647" w:customStyle="1">
    <w:name w:val="Footnote Text Char"/>
    <w:uiPriority w:val="99"/>
    <w:qFormat/>
    <w:rPr>
      <w:sz w:val="18"/>
    </w:rPr>
  </w:style>
  <w:style w:type="character" w:styleId="648" w:customStyle="1">
    <w:name w:val="Символ сноски"/>
    <w:uiPriority w:val="99"/>
    <w:unhideWhenUsed/>
    <w:qFormat/>
    <w:rPr>
      <w:vertAlign w:val="superscript"/>
    </w:rPr>
  </w:style>
  <w:style w:type="character" w:styleId="649">
    <w:name w:val="footnote reference"/>
    <w:rPr>
      <w:vertAlign w:val="superscript"/>
    </w:rPr>
  </w:style>
  <w:style w:type="character" w:styleId="650" w:customStyle="1">
    <w:name w:val="Endnote Text Char"/>
    <w:uiPriority w:val="99"/>
    <w:qFormat/>
    <w:rPr>
      <w:sz w:val="20"/>
    </w:rPr>
  </w:style>
  <w:style w:type="character" w:styleId="651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52">
    <w:name w:val="endnote reference"/>
    <w:rPr>
      <w:vertAlign w:val="superscript"/>
    </w:rPr>
  </w:style>
  <w:style w:type="paragraph" w:styleId="653" w:customStyle="1">
    <w:name w:val="Заголовок"/>
    <w:basedOn w:val="617"/>
    <w:next w:val="654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654">
    <w:name w:val="Body Text"/>
    <w:basedOn w:val="617"/>
    <w:pPr>
      <w:spacing w:after="140" w:line="276" w:lineRule="auto"/>
    </w:pPr>
  </w:style>
  <w:style w:type="paragraph" w:styleId="655">
    <w:name w:val="List"/>
    <w:basedOn w:val="654"/>
    <w:rPr>
      <w:rFonts w:cs="Lohit Devanagari"/>
    </w:rPr>
  </w:style>
  <w:style w:type="paragraph" w:styleId="656">
    <w:name w:val="Caption"/>
    <w:basedOn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57">
    <w:name w:val="index heading"/>
    <w:basedOn w:val="653"/>
  </w:style>
  <w:style w:type="paragraph" w:styleId="658">
    <w:name w:val="List Paragraph"/>
    <w:basedOn w:val="617"/>
    <w:uiPriority w:val="34"/>
    <w:qFormat/>
    <w:pPr>
      <w:contextualSpacing/>
      <w:ind w:left="720"/>
    </w:pPr>
  </w:style>
  <w:style w:type="paragraph" w:styleId="659">
    <w:name w:val="No Spacing"/>
    <w:uiPriority w:val="1"/>
    <w:qFormat/>
  </w:style>
  <w:style w:type="paragraph" w:styleId="660">
    <w:name w:val="Title"/>
    <w:basedOn w:val="61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61">
    <w:name w:val="Subtitle"/>
    <w:basedOn w:val="617"/>
    <w:uiPriority w:val="11"/>
    <w:qFormat/>
    <w:pPr>
      <w:spacing w:before="200" w:after="200"/>
    </w:pPr>
    <w:rPr>
      <w:sz w:val="24"/>
      <w:szCs w:val="24"/>
    </w:rPr>
  </w:style>
  <w:style w:type="paragraph" w:styleId="662">
    <w:name w:val="Quote"/>
    <w:basedOn w:val="617"/>
    <w:uiPriority w:val="29"/>
    <w:qFormat/>
    <w:pPr>
      <w:ind w:left="720" w:right="720"/>
    </w:pPr>
    <w:rPr>
      <w:i/>
    </w:rPr>
  </w:style>
  <w:style w:type="paragraph" w:styleId="663">
    <w:name w:val="Intense Quote"/>
    <w:basedOn w:val="6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64" w:customStyle="1">
    <w:name w:val="Колонтитул"/>
    <w:basedOn w:val="617"/>
    <w:qFormat/>
  </w:style>
  <w:style w:type="paragraph" w:styleId="665">
    <w:name w:val="Header"/>
    <w:basedOn w:val="617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666">
    <w:name w:val="Footer"/>
    <w:basedOn w:val="617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667">
    <w:name w:val="footnote text"/>
    <w:basedOn w:val="617"/>
    <w:uiPriority w:val="99"/>
    <w:semiHidden/>
    <w:unhideWhenUsed/>
    <w:pPr>
      <w:spacing w:after="40"/>
    </w:pPr>
    <w:rPr>
      <w:sz w:val="18"/>
    </w:rPr>
  </w:style>
  <w:style w:type="paragraph" w:styleId="668">
    <w:name w:val="endnote text"/>
    <w:basedOn w:val="617"/>
    <w:uiPriority w:val="99"/>
    <w:semiHidden/>
    <w:unhideWhenUsed/>
  </w:style>
  <w:style w:type="paragraph" w:styleId="669">
    <w:name w:val="toc 1"/>
    <w:basedOn w:val="617"/>
    <w:uiPriority w:val="39"/>
    <w:unhideWhenUsed/>
    <w:pPr>
      <w:spacing w:after="57"/>
    </w:pPr>
  </w:style>
  <w:style w:type="paragraph" w:styleId="670">
    <w:name w:val="toc 2"/>
    <w:basedOn w:val="617"/>
    <w:uiPriority w:val="39"/>
    <w:unhideWhenUsed/>
    <w:pPr>
      <w:ind w:left="283"/>
      <w:spacing w:after="57"/>
    </w:pPr>
  </w:style>
  <w:style w:type="paragraph" w:styleId="671">
    <w:name w:val="toc 3"/>
    <w:basedOn w:val="617"/>
    <w:uiPriority w:val="39"/>
    <w:unhideWhenUsed/>
    <w:pPr>
      <w:ind w:left="567"/>
      <w:spacing w:after="57"/>
    </w:pPr>
  </w:style>
  <w:style w:type="paragraph" w:styleId="672">
    <w:name w:val="toc 4"/>
    <w:basedOn w:val="617"/>
    <w:uiPriority w:val="39"/>
    <w:unhideWhenUsed/>
    <w:pPr>
      <w:ind w:left="850"/>
      <w:spacing w:after="57"/>
    </w:pPr>
  </w:style>
  <w:style w:type="paragraph" w:styleId="673">
    <w:name w:val="toc 5"/>
    <w:basedOn w:val="617"/>
    <w:uiPriority w:val="39"/>
    <w:unhideWhenUsed/>
    <w:pPr>
      <w:ind w:left="1134"/>
      <w:spacing w:after="57"/>
    </w:pPr>
  </w:style>
  <w:style w:type="paragraph" w:styleId="674">
    <w:name w:val="toc 6"/>
    <w:basedOn w:val="617"/>
    <w:uiPriority w:val="39"/>
    <w:unhideWhenUsed/>
    <w:pPr>
      <w:ind w:left="1417"/>
      <w:spacing w:after="57"/>
    </w:pPr>
  </w:style>
  <w:style w:type="paragraph" w:styleId="675">
    <w:name w:val="toc 7"/>
    <w:basedOn w:val="617"/>
    <w:uiPriority w:val="39"/>
    <w:unhideWhenUsed/>
    <w:pPr>
      <w:ind w:left="1701"/>
      <w:spacing w:after="57"/>
    </w:pPr>
  </w:style>
  <w:style w:type="paragraph" w:styleId="676">
    <w:name w:val="toc 8"/>
    <w:basedOn w:val="617"/>
    <w:uiPriority w:val="39"/>
    <w:unhideWhenUsed/>
    <w:pPr>
      <w:ind w:left="1984"/>
      <w:spacing w:after="57"/>
    </w:pPr>
  </w:style>
  <w:style w:type="paragraph" w:styleId="677">
    <w:name w:val="toc 9"/>
    <w:basedOn w:val="617"/>
    <w:uiPriority w:val="39"/>
    <w:unhideWhenUsed/>
    <w:pPr>
      <w:ind w:left="2268"/>
      <w:spacing w:after="57"/>
    </w:pPr>
  </w:style>
  <w:style w:type="paragraph" w:styleId="678">
    <w:name w:val="TOC Heading"/>
    <w:uiPriority w:val="39"/>
    <w:unhideWhenUsed/>
    <w:qFormat/>
  </w:style>
  <w:style w:type="paragraph" w:styleId="679">
    <w:name w:val="table of figures"/>
    <w:basedOn w:val="617"/>
    <w:uiPriority w:val="99"/>
    <w:unhideWhenUsed/>
  </w:style>
  <w:style w:type="paragraph" w:styleId="680" w:customStyle="1">
    <w:name w:val="заголовок 6"/>
    <w:basedOn w:val="617"/>
    <w:uiPriority w:val="99"/>
    <w:qFormat/>
    <w:pPr>
      <w:jc w:val="right"/>
      <w:keepNext/>
      <w:outlineLvl w:val="5"/>
    </w:pPr>
    <w:rPr>
      <w:vanish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платежного поручения (Республика Калмыкия)</dc:title>
  <dc:creator>SMishailov</dc:creator>
  <dc:language>ru-RU</dc:language>
  <cp:lastModifiedBy>user</cp:lastModifiedBy>
  <cp:revision>6</cp:revision>
  <dcterms:created xsi:type="dcterms:W3CDTF">2025-09-03T08:01:00Z</dcterms:created>
  <dcterms:modified xsi:type="dcterms:W3CDTF">2026-02-19T07:23:39Z</dcterms:modified>
  <cp:version>917504</cp:version>
</cp:coreProperties>
</file>